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FE00" w14:textId="77777777" w:rsidR="00640BD4" w:rsidRPr="00C14E8F" w:rsidRDefault="00640BD4" w:rsidP="00A4618C">
      <w:pPr>
        <w:spacing w:after="0" w:line="240" w:lineRule="auto"/>
        <w:ind w:left="0"/>
        <w:jc w:val="center"/>
        <w:rPr>
          <w:rFonts w:cs="Arial"/>
          <w:lang w:val="en-US"/>
        </w:rPr>
      </w:pPr>
    </w:p>
    <w:p w14:paraId="317A15F3" w14:textId="7D283E1F" w:rsidR="00640BD4" w:rsidRPr="00C14E8F" w:rsidRDefault="003B4E47" w:rsidP="00A4618C">
      <w:pPr>
        <w:spacing w:after="0" w:line="240" w:lineRule="auto"/>
        <w:ind w:left="0"/>
        <w:jc w:val="center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ARBITRATOR PROFILE – IAIN SANDFORD</w:t>
      </w:r>
    </w:p>
    <w:p w14:paraId="33A8DDD9" w14:textId="77777777" w:rsidR="00640BD4" w:rsidRPr="00C14E8F" w:rsidRDefault="00640BD4" w:rsidP="00A4618C">
      <w:pPr>
        <w:spacing w:after="0" w:line="240" w:lineRule="auto"/>
        <w:ind w:left="0"/>
        <w:jc w:val="center"/>
        <w:rPr>
          <w:rFonts w:cs="Arial"/>
          <w:lang w:val="en-US"/>
        </w:rPr>
      </w:pPr>
    </w:p>
    <w:p w14:paraId="7053AE1D" w14:textId="77777777" w:rsidR="00D51097" w:rsidRPr="00C14E8F" w:rsidRDefault="00D51097" w:rsidP="00A4618C">
      <w:pPr>
        <w:spacing w:after="0" w:line="240" w:lineRule="auto"/>
        <w:ind w:left="0"/>
        <w:jc w:val="center"/>
        <w:rPr>
          <w:rFonts w:cs="Arial"/>
          <w:lang w:val="en-US"/>
        </w:rPr>
      </w:pPr>
    </w:p>
    <w:p w14:paraId="554B7809" w14:textId="77777777" w:rsidR="00D51097" w:rsidRPr="00C14E8F" w:rsidRDefault="00D51097" w:rsidP="000D6055">
      <w:pPr>
        <w:spacing w:after="0" w:line="240" w:lineRule="auto"/>
        <w:jc w:val="center"/>
        <w:rPr>
          <w:rFonts w:cs="Arial"/>
          <w:lang w:val="en-US"/>
        </w:rPr>
      </w:pPr>
    </w:p>
    <w:p w14:paraId="4B48C184" w14:textId="77777777" w:rsidR="000D6055" w:rsidRPr="00C14E8F" w:rsidRDefault="000D6055" w:rsidP="000D6055">
      <w:pPr>
        <w:spacing w:after="0" w:line="240" w:lineRule="auto"/>
        <w:jc w:val="center"/>
        <w:rPr>
          <w:rFonts w:cs="Arial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20"/>
        <w:gridCol w:w="4620"/>
      </w:tblGrid>
      <w:tr w:rsidR="00640BD4" w:rsidRPr="00C14E8F" w14:paraId="7FC0049E" w14:textId="77777777" w:rsidTr="003531DE">
        <w:tc>
          <w:tcPr>
            <w:tcW w:w="4620" w:type="dxa"/>
          </w:tcPr>
          <w:p w14:paraId="4134D366" w14:textId="6D7B314D" w:rsidR="00550B2C" w:rsidRPr="00C14E8F" w:rsidRDefault="00550B2C" w:rsidP="003531DE">
            <w:pPr>
              <w:spacing w:after="0" w:line="240" w:lineRule="auto"/>
              <w:ind w:left="0"/>
              <w:rPr>
                <w:rFonts w:cs="Arial"/>
                <w:lang w:val="en-US"/>
              </w:rPr>
            </w:pPr>
            <w:r w:rsidRPr="00C14E8F">
              <w:rPr>
                <w:rFonts w:cs="Arial"/>
                <w:lang w:val="en-US"/>
              </w:rPr>
              <w:t xml:space="preserve">Name </w:t>
            </w:r>
            <w:r w:rsidR="003E0E50" w:rsidRPr="00C14E8F">
              <w:rPr>
                <w:rFonts w:cs="Arial"/>
                <w:lang w:val="en-US"/>
              </w:rPr>
              <w:t xml:space="preserve">      IAIN DAVID DUNCAN SANDFORD</w:t>
            </w:r>
          </w:p>
          <w:p w14:paraId="44135F40" w14:textId="77777777" w:rsidR="001E7260" w:rsidRPr="00C14E8F" w:rsidRDefault="001E7260" w:rsidP="003531DE">
            <w:pPr>
              <w:tabs>
                <w:tab w:val="left" w:pos="1017"/>
              </w:tabs>
              <w:spacing w:after="0" w:line="240" w:lineRule="auto"/>
              <w:ind w:left="0"/>
              <w:rPr>
                <w:rFonts w:cs="Arial"/>
                <w:lang w:val="en-US"/>
              </w:rPr>
            </w:pPr>
          </w:p>
          <w:p w14:paraId="08DBEC3A" w14:textId="1FB37EC7" w:rsidR="003E0E50" w:rsidRPr="00C14E8F" w:rsidRDefault="00550B2C" w:rsidP="003531DE">
            <w:pPr>
              <w:tabs>
                <w:tab w:val="left" w:pos="1017"/>
              </w:tabs>
              <w:spacing w:after="0" w:line="240" w:lineRule="auto"/>
              <w:ind w:left="0"/>
              <w:rPr>
                <w:rFonts w:cs="Arial"/>
                <w:lang w:val="en-US"/>
              </w:rPr>
            </w:pPr>
            <w:r w:rsidRPr="00C14E8F">
              <w:rPr>
                <w:rFonts w:cs="Arial"/>
                <w:lang w:val="en-US"/>
              </w:rPr>
              <w:t>Address</w:t>
            </w:r>
            <w:r w:rsidR="003E0E50" w:rsidRPr="00C14E8F">
              <w:rPr>
                <w:rFonts w:cs="Arial"/>
                <w:lang w:val="en-US"/>
              </w:rPr>
              <w:t xml:space="preserve">   Chemin de la Croisette 32, 1260 Nyon,</w:t>
            </w:r>
          </w:p>
          <w:p w14:paraId="229EBFDB" w14:textId="3753024A" w:rsidR="00640BD4" w:rsidRPr="00C14E8F" w:rsidRDefault="003E0E50" w:rsidP="003531DE">
            <w:pPr>
              <w:tabs>
                <w:tab w:val="left" w:pos="1017"/>
              </w:tabs>
              <w:spacing w:after="0" w:line="240" w:lineRule="auto"/>
              <w:ind w:left="0"/>
              <w:rPr>
                <w:rFonts w:cs="Arial"/>
                <w:lang w:val="en-US"/>
              </w:rPr>
            </w:pPr>
            <w:r w:rsidRPr="00C14E8F">
              <w:rPr>
                <w:rFonts w:cs="Arial"/>
                <w:lang w:val="en-US"/>
              </w:rPr>
              <w:t xml:space="preserve">                SWITZERLAND</w:t>
            </w:r>
          </w:p>
          <w:p w14:paraId="3F32F931" w14:textId="77777777" w:rsidR="00B80D3D" w:rsidRPr="00C14E8F" w:rsidRDefault="00B80D3D" w:rsidP="003531DE">
            <w:pPr>
              <w:tabs>
                <w:tab w:val="left" w:pos="1017"/>
              </w:tabs>
              <w:spacing w:after="0" w:line="240" w:lineRule="auto"/>
              <w:ind w:left="0"/>
              <w:rPr>
                <w:rFonts w:cs="Arial"/>
                <w:lang w:val="en-US"/>
              </w:rPr>
            </w:pPr>
          </w:p>
          <w:p w14:paraId="218EB554" w14:textId="77777777" w:rsidR="00B80D3D" w:rsidRPr="00C14E8F" w:rsidRDefault="00B80D3D" w:rsidP="003531DE">
            <w:pPr>
              <w:tabs>
                <w:tab w:val="left" w:pos="1017"/>
              </w:tabs>
              <w:spacing w:after="0" w:line="240" w:lineRule="auto"/>
              <w:ind w:left="0"/>
              <w:rPr>
                <w:rFonts w:cs="Arial"/>
                <w:lang w:val="en-US"/>
              </w:rPr>
            </w:pPr>
          </w:p>
          <w:p w14:paraId="7ACF19E6" w14:textId="77777777" w:rsidR="00B80D3D" w:rsidRPr="00C14E8F" w:rsidRDefault="00B80D3D" w:rsidP="003531DE">
            <w:pPr>
              <w:tabs>
                <w:tab w:val="left" w:pos="1017"/>
              </w:tabs>
              <w:spacing w:after="0" w:line="240" w:lineRule="auto"/>
              <w:ind w:left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4620" w:type="dxa"/>
          </w:tcPr>
          <w:p w14:paraId="76218A35" w14:textId="421F4563" w:rsidR="00640BD4" w:rsidRPr="00C14E8F" w:rsidRDefault="003E0E50" w:rsidP="003531DE">
            <w:pPr>
              <w:spacing w:after="0" w:line="240" w:lineRule="auto"/>
              <w:ind w:left="0"/>
              <w:jc w:val="center"/>
              <w:rPr>
                <w:rFonts w:cs="Arial"/>
                <w:lang w:val="en-US"/>
              </w:rPr>
            </w:pPr>
            <w:r w:rsidRPr="00C14E8F">
              <w:rPr>
                <w:rFonts w:cs="Arial"/>
                <w:noProof/>
                <w:lang w:val="en-US"/>
              </w:rPr>
              <w:drawing>
                <wp:inline distT="0" distB="0" distL="0" distR="0" wp14:anchorId="44B5CCB8" wp14:editId="763F616D">
                  <wp:extent cx="1228332" cy="1842498"/>
                  <wp:effectExtent l="0" t="0" r="3810" b="0"/>
                  <wp:docPr id="1513395626" name="Picture 1" descr="A person in a suit and t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395626" name="Picture 1" descr="A person in a suit and tie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066" cy="1879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7E1ADC" w14:textId="77777777" w:rsidR="00640BD4" w:rsidRPr="00C14E8F" w:rsidRDefault="00640BD4" w:rsidP="00760C76">
      <w:pPr>
        <w:spacing w:after="0" w:line="240" w:lineRule="auto"/>
        <w:ind w:left="0"/>
        <w:rPr>
          <w:rFonts w:cs="Arial"/>
          <w:lang w:val="en-US"/>
        </w:rPr>
      </w:pPr>
    </w:p>
    <w:p w14:paraId="29D34C6B" w14:textId="77777777" w:rsidR="00550B2C" w:rsidRPr="00C14E8F" w:rsidRDefault="00550B2C" w:rsidP="00760C76">
      <w:pPr>
        <w:spacing w:after="0" w:line="240" w:lineRule="auto"/>
        <w:ind w:left="0"/>
        <w:rPr>
          <w:rFonts w:cs="Arial"/>
          <w:lang w:val="en-US"/>
        </w:rPr>
      </w:pPr>
    </w:p>
    <w:p w14:paraId="2A277A5E" w14:textId="77777777" w:rsidR="00550B2C" w:rsidRPr="00C14E8F" w:rsidRDefault="00550B2C" w:rsidP="00760C76">
      <w:pPr>
        <w:spacing w:after="0" w:line="240" w:lineRule="auto"/>
        <w:ind w:left="0"/>
        <w:rPr>
          <w:rFonts w:cs="Arial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0"/>
        <w:gridCol w:w="4620"/>
      </w:tblGrid>
      <w:tr w:rsidR="00640BD4" w:rsidRPr="00C14E8F" w14:paraId="3CA8B965" w14:textId="77777777">
        <w:tc>
          <w:tcPr>
            <w:tcW w:w="4620" w:type="dxa"/>
          </w:tcPr>
          <w:p w14:paraId="478E254A" w14:textId="77777777" w:rsidR="00640BD4" w:rsidRPr="00C14E8F" w:rsidRDefault="00640BD4" w:rsidP="00760C76">
            <w:pPr>
              <w:spacing w:after="0" w:line="240" w:lineRule="auto"/>
              <w:ind w:left="0"/>
              <w:rPr>
                <w:rFonts w:cs="Arial"/>
                <w:lang w:val="en-US"/>
              </w:rPr>
            </w:pPr>
          </w:p>
        </w:tc>
        <w:tc>
          <w:tcPr>
            <w:tcW w:w="4620" w:type="dxa"/>
          </w:tcPr>
          <w:p w14:paraId="33396A1D" w14:textId="77777777" w:rsidR="00640BD4" w:rsidRPr="00C14E8F" w:rsidRDefault="00640BD4" w:rsidP="00760C76">
            <w:pPr>
              <w:spacing w:after="0" w:line="240" w:lineRule="auto"/>
              <w:ind w:left="0"/>
              <w:jc w:val="center"/>
              <w:rPr>
                <w:rFonts w:cs="Arial"/>
                <w:lang w:val="en-US"/>
              </w:rPr>
            </w:pPr>
          </w:p>
        </w:tc>
      </w:tr>
    </w:tbl>
    <w:p w14:paraId="2FDD2FE2" w14:textId="77777777" w:rsidR="00640BD4" w:rsidRPr="00C14E8F" w:rsidRDefault="00640BD4" w:rsidP="00760C76">
      <w:pPr>
        <w:spacing w:after="0" w:line="240" w:lineRule="auto"/>
        <w:ind w:left="0"/>
        <w:rPr>
          <w:rFonts w:cs="Arial"/>
          <w:lang w:val="en-US"/>
        </w:rPr>
      </w:pPr>
    </w:p>
    <w:p w14:paraId="5382C2EC" w14:textId="6A67549F" w:rsidR="00640BD4" w:rsidRPr="00C14E8F" w:rsidRDefault="00550B2C" w:rsidP="00760C76">
      <w:pPr>
        <w:tabs>
          <w:tab w:val="left" w:pos="5103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Telephone:  +</w:t>
      </w:r>
      <w:r w:rsidR="003E0E50" w:rsidRPr="00C14E8F">
        <w:rPr>
          <w:rFonts w:cs="Arial"/>
          <w:lang w:val="en-US"/>
        </w:rPr>
        <w:t>41792774059</w:t>
      </w:r>
      <w:r w:rsidR="00640BD4" w:rsidRPr="00C14E8F">
        <w:rPr>
          <w:rFonts w:cs="Arial"/>
          <w:lang w:val="en-US"/>
        </w:rPr>
        <w:tab/>
      </w:r>
      <w:r w:rsidR="000D6055" w:rsidRPr="00C14E8F">
        <w:rPr>
          <w:rFonts w:cs="Arial"/>
          <w:lang w:val="en-US"/>
        </w:rPr>
        <w:tab/>
      </w:r>
      <w:r w:rsidR="000D6055" w:rsidRPr="00C14E8F">
        <w:rPr>
          <w:rFonts w:cs="Arial"/>
          <w:lang w:val="en-US"/>
        </w:rPr>
        <w:tab/>
      </w:r>
      <w:r w:rsidRPr="00C14E8F">
        <w:rPr>
          <w:rFonts w:cs="Arial"/>
          <w:lang w:val="en-US"/>
        </w:rPr>
        <w:t xml:space="preserve">Fax:  </w:t>
      </w:r>
      <w:r w:rsidR="003E0E50" w:rsidRPr="00C14E8F">
        <w:rPr>
          <w:rFonts w:cs="Arial"/>
          <w:lang w:val="en-US"/>
        </w:rPr>
        <w:t>n/a</w:t>
      </w:r>
    </w:p>
    <w:p w14:paraId="5A7CBF0F" w14:textId="70D4538B" w:rsidR="00640BD4" w:rsidRPr="00C14E8F" w:rsidRDefault="00640BD4" w:rsidP="00760C76">
      <w:pPr>
        <w:tabs>
          <w:tab w:val="left" w:pos="5103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ab/>
      </w:r>
      <w:r w:rsidR="000D6055" w:rsidRPr="00C14E8F">
        <w:rPr>
          <w:rFonts w:cs="Arial"/>
          <w:lang w:val="en-US"/>
        </w:rPr>
        <w:tab/>
      </w:r>
      <w:r w:rsidR="000D6055" w:rsidRPr="00C14E8F">
        <w:rPr>
          <w:rFonts w:cs="Arial"/>
          <w:lang w:val="en-US"/>
        </w:rPr>
        <w:tab/>
      </w:r>
      <w:r w:rsidR="00550B2C" w:rsidRPr="00C14E8F">
        <w:rPr>
          <w:rFonts w:cs="Arial"/>
          <w:lang w:val="en-US"/>
        </w:rPr>
        <w:t xml:space="preserve">Email:  </w:t>
      </w:r>
      <w:r w:rsidR="004C5E05" w:rsidRPr="00C14E8F">
        <w:rPr>
          <w:rFonts w:cs="Arial"/>
          <w:lang w:val="en-US"/>
        </w:rPr>
        <w:t>is@isandford.com</w:t>
      </w:r>
    </w:p>
    <w:p w14:paraId="7EBA8ECB" w14:textId="77777777" w:rsidR="00640BD4" w:rsidRPr="00C14E8F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5604F49C" w14:textId="27C61F4B" w:rsidR="00640BD4" w:rsidRPr="00C14E8F" w:rsidRDefault="00FA6E3C" w:rsidP="00760C76">
      <w:pPr>
        <w:tabs>
          <w:tab w:val="left" w:pos="-1094"/>
          <w:tab w:val="left" w:pos="-720"/>
          <w:tab w:val="left" w:pos="1418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 xml:space="preserve">Date of Birth:  </w:t>
      </w:r>
      <w:r w:rsidR="003E0E50" w:rsidRPr="00C14E8F">
        <w:rPr>
          <w:rFonts w:cs="Arial"/>
          <w:lang w:val="en-US"/>
        </w:rPr>
        <w:t>5 January 1974</w:t>
      </w:r>
    </w:p>
    <w:p w14:paraId="1728F00C" w14:textId="75AAFA06" w:rsidR="00640BD4" w:rsidRPr="00C14E8F" w:rsidRDefault="00FA6E3C" w:rsidP="00760C76">
      <w:pPr>
        <w:tabs>
          <w:tab w:val="left" w:pos="-1094"/>
          <w:tab w:val="left" w:pos="-720"/>
          <w:tab w:val="left" w:pos="1418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 xml:space="preserve">Nationality:  </w:t>
      </w:r>
      <w:r w:rsidR="003E0E50" w:rsidRPr="00C14E8F">
        <w:rPr>
          <w:rFonts w:cs="Arial"/>
          <w:lang w:val="en-US"/>
        </w:rPr>
        <w:t xml:space="preserve">  </w:t>
      </w:r>
      <w:r w:rsidR="00252FBD" w:rsidRPr="00C14E8F">
        <w:rPr>
          <w:rFonts w:cs="Arial"/>
          <w:lang w:val="en-US"/>
        </w:rPr>
        <w:t>Switzerland</w:t>
      </w:r>
      <w:r w:rsidR="003E0E50" w:rsidRPr="00C14E8F">
        <w:rPr>
          <w:rFonts w:cs="Arial"/>
          <w:lang w:val="en-US"/>
        </w:rPr>
        <w:t>, New Zealand</w:t>
      </w:r>
    </w:p>
    <w:p w14:paraId="188DBB01" w14:textId="77777777" w:rsidR="00640BD4" w:rsidRPr="00C14E8F" w:rsidRDefault="00640BD4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104BC326" w14:textId="77777777" w:rsidR="00640BD4" w:rsidRPr="00C14E8F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458A3B9B" w14:textId="77777777" w:rsidR="00640BD4" w:rsidRPr="00C14E8F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t>EDUCATIONAL AND PROFESSIONAL QUALIFICATIONS</w:t>
      </w:r>
    </w:p>
    <w:p w14:paraId="631D88FD" w14:textId="77777777" w:rsidR="00640BD4" w:rsidRPr="00C14E8F" w:rsidRDefault="00640BD4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</w:p>
    <w:p w14:paraId="7F1D5063" w14:textId="517A1528" w:rsidR="00550B2C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  <w:r w:rsidRPr="00C14E8F">
        <w:rPr>
          <w:rFonts w:cs="Arial"/>
          <w:lang w:val="en-US"/>
        </w:rPr>
        <w:t>Solicitor, England &amp; Wales</w:t>
      </w:r>
    </w:p>
    <w:p w14:paraId="3DBB383F" w14:textId="5927F082" w:rsidR="004C5E05" w:rsidRPr="00C14E8F" w:rsidRDefault="004C5E05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  <w:r w:rsidRPr="00C14E8F">
        <w:rPr>
          <w:rFonts w:cs="Arial"/>
          <w:lang w:val="en-US"/>
        </w:rPr>
        <w:t>Solicitor, Ireland</w:t>
      </w:r>
    </w:p>
    <w:p w14:paraId="0267A2CD" w14:textId="319D43F7" w:rsidR="00A74F9C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  <w:r w:rsidRPr="00C14E8F">
        <w:rPr>
          <w:rFonts w:cs="Arial"/>
          <w:lang w:val="en-US"/>
        </w:rPr>
        <w:t>Barrister &amp; Solicitor, New Zealand</w:t>
      </w:r>
    </w:p>
    <w:p w14:paraId="6E0761D5" w14:textId="1A2E2A41" w:rsidR="00A74F9C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  <w:r w:rsidRPr="00C14E8F">
        <w:rPr>
          <w:rFonts w:cs="Arial"/>
          <w:lang w:val="en-US"/>
        </w:rPr>
        <w:t>Barrister &amp; Solicitor, Australian Capital Territory and High Court of Australia</w:t>
      </w:r>
    </w:p>
    <w:p w14:paraId="4E39F762" w14:textId="1D24AE05" w:rsidR="004C5E05" w:rsidRPr="00C14E8F" w:rsidRDefault="004C5E05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  <w:r w:rsidRPr="00C14E8F">
        <w:rPr>
          <w:rFonts w:cs="Arial"/>
          <w:lang w:val="en-US"/>
        </w:rPr>
        <w:t>Consultant Juridique Étranger, Paris</w:t>
      </w:r>
    </w:p>
    <w:p w14:paraId="40F642C0" w14:textId="77777777" w:rsidR="00A74F9C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</w:p>
    <w:p w14:paraId="3596C007" w14:textId="5F26CD40" w:rsidR="00A74F9C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  <w:r w:rsidRPr="00C14E8F">
        <w:rPr>
          <w:rFonts w:cs="Arial"/>
          <w:lang w:val="en-US"/>
        </w:rPr>
        <w:t>LLM, University of Ottawa</w:t>
      </w:r>
      <w:r w:rsidR="00633890" w:rsidRPr="00C14E8F">
        <w:rPr>
          <w:rFonts w:cs="Arial"/>
          <w:lang w:val="en-US"/>
        </w:rPr>
        <w:t>, Canada</w:t>
      </w:r>
      <w:r w:rsidRPr="00C14E8F">
        <w:rPr>
          <w:rFonts w:cs="Arial"/>
          <w:lang w:val="en-US"/>
        </w:rPr>
        <w:t xml:space="preserve"> (2002)</w:t>
      </w:r>
    </w:p>
    <w:p w14:paraId="3D33FFD3" w14:textId="293F736D" w:rsidR="00A74F9C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  <w:r w:rsidRPr="00C14E8F">
        <w:rPr>
          <w:rFonts w:cs="Arial"/>
          <w:lang w:val="en-US"/>
        </w:rPr>
        <w:t>LLB, Victoria University of Wellington</w:t>
      </w:r>
      <w:r w:rsidR="00633890" w:rsidRPr="00C14E8F">
        <w:rPr>
          <w:rFonts w:cs="Arial"/>
          <w:lang w:val="en-US"/>
        </w:rPr>
        <w:t>, New Zealand</w:t>
      </w:r>
      <w:r w:rsidRPr="00C14E8F">
        <w:rPr>
          <w:rFonts w:cs="Arial"/>
          <w:lang w:val="en-US"/>
        </w:rPr>
        <w:t xml:space="preserve"> (1997)</w:t>
      </w:r>
    </w:p>
    <w:p w14:paraId="4F628163" w14:textId="465C26A7" w:rsidR="00A74F9C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  <w:r w:rsidRPr="00C14E8F">
        <w:rPr>
          <w:rFonts w:cs="Arial"/>
          <w:lang w:val="en-US"/>
        </w:rPr>
        <w:t>BA (History), Victoria University of Wellington</w:t>
      </w:r>
      <w:r w:rsidR="00633890" w:rsidRPr="00C14E8F">
        <w:rPr>
          <w:rFonts w:cs="Arial"/>
          <w:lang w:val="en-US"/>
        </w:rPr>
        <w:t>, New Zealand</w:t>
      </w:r>
      <w:r w:rsidRPr="00C14E8F">
        <w:rPr>
          <w:rFonts w:cs="Arial"/>
          <w:lang w:val="en-US"/>
        </w:rPr>
        <w:t xml:space="preserve"> (1996)</w:t>
      </w:r>
    </w:p>
    <w:p w14:paraId="7EA7EBF2" w14:textId="77777777" w:rsidR="00B163B3" w:rsidRPr="00C14E8F" w:rsidRDefault="00B163B3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</w:p>
    <w:p w14:paraId="09A23BE1" w14:textId="338D44B4" w:rsidR="00B163B3" w:rsidRPr="00C14E8F" w:rsidRDefault="00B163B3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  <w:r w:rsidRPr="00C14E8F">
        <w:rPr>
          <w:rFonts w:cs="Arial"/>
          <w:lang w:val="en-US"/>
        </w:rPr>
        <w:t xml:space="preserve">IMI-Qualified Mediator </w:t>
      </w:r>
    </w:p>
    <w:p w14:paraId="5E91270F" w14:textId="3DE2968E" w:rsidR="00B163B3" w:rsidRPr="00C14E8F" w:rsidRDefault="00B163B3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  <w:r w:rsidRPr="00C14E8F">
        <w:rPr>
          <w:rFonts w:cs="Arial"/>
          <w:lang w:val="en-US"/>
        </w:rPr>
        <w:t>Member, Chartered Institute of Arbitrators</w:t>
      </w:r>
    </w:p>
    <w:p w14:paraId="35C8EB3C" w14:textId="77777777" w:rsidR="00550B2C" w:rsidRPr="00C14E8F" w:rsidRDefault="00550B2C" w:rsidP="00A74F9C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77F5295F" w14:textId="77777777" w:rsidR="00550B2C" w:rsidRPr="00C14E8F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US"/>
        </w:rPr>
      </w:pPr>
    </w:p>
    <w:p w14:paraId="134113C8" w14:textId="77777777" w:rsidR="00640BD4" w:rsidRPr="00C14E8F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42A09348" w14:textId="77777777" w:rsidR="00640BD4" w:rsidRPr="00C14E8F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t>LANGUAGES</w:t>
      </w:r>
    </w:p>
    <w:p w14:paraId="253F10C4" w14:textId="77777777" w:rsidR="00640BD4" w:rsidRPr="00C14E8F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7F730059" w14:textId="6CBE82E9" w:rsidR="00640BD4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English (mother tongue), French (B2/B2)</w:t>
      </w:r>
    </w:p>
    <w:p w14:paraId="79E14BAB" w14:textId="77777777" w:rsidR="00550B2C" w:rsidRPr="00C14E8F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5320CA31" w14:textId="77777777" w:rsidR="000D6055" w:rsidRPr="00C14E8F" w:rsidRDefault="000D6055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2BF9A95F" w14:textId="77777777" w:rsidR="000D6055" w:rsidRPr="00C14E8F" w:rsidRDefault="000D6055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t>PRESENT POSITION</w:t>
      </w:r>
    </w:p>
    <w:p w14:paraId="23E366BF" w14:textId="77777777" w:rsidR="00BB0165" w:rsidRPr="00C14E8F" w:rsidRDefault="00BB0165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65E980EE" w14:textId="60C5F82B" w:rsidR="000F3D85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Independent arbitrator</w:t>
      </w:r>
      <w:r w:rsidR="00252FBD" w:rsidRPr="00C14E8F">
        <w:rPr>
          <w:rFonts w:cs="Arial"/>
          <w:lang w:val="en-US"/>
        </w:rPr>
        <w:t>, mediator</w:t>
      </w:r>
      <w:r w:rsidRPr="00C14E8F">
        <w:rPr>
          <w:rFonts w:cs="Arial"/>
          <w:lang w:val="en-US"/>
        </w:rPr>
        <w:t xml:space="preserve"> and legal consultant</w:t>
      </w:r>
    </w:p>
    <w:p w14:paraId="4A04189B" w14:textId="77777777" w:rsidR="00550B2C" w:rsidRPr="00C14E8F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1A30CC9A" w14:textId="77777777" w:rsidR="00550B2C" w:rsidRPr="00C14E8F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5D25DEB3" w14:textId="77777777" w:rsidR="00550B2C" w:rsidRPr="00C14E8F" w:rsidRDefault="00550B2C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00A5F372" w14:textId="77777777" w:rsidR="000F2188" w:rsidRDefault="000F2188" w:rsidP="003B4E47">
      <w:pPr>
        <w:keepNext/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3280853B" w14:textId="77777777" w:rsidR="000F2188" w:rsidRDefault="000F2188" w:rsidP="003B4E47">
      <w:pPr>
        <w:keepNext/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10DD600F" w14:textId="7979034C" w:rsidR="00640BD4" w:rsidRPr="00C14E8F" w:rsidRDefault="00640BD4" w:rsidP="003B4E47">
      <w:pPr>
        <w:keepNext/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t>PROFESSIONAL EXPERIENCE BEFORE PRESENT POSITION</w:t>
      </w:r>
    </w:p>
    <w:p w14:paraId="17BAC990" w14:textId="77777777" w:rsidR="00640BD4" w:rsidRPr="00C14E8F" w:rsidRDefault="00640BD4" w:rsidP="003B4E47">
      <w:pPr>
        <w:pStyle w:val="BodyTextIndent2"/>
        <w:keepNext/>
        <w:ind w:left="0" w:firstLine="0"/>
        <w:rPr>
          <w:rFonts w:ascii="Arial" w:hAnsi="Arial" w:cs="Arial"/>
          <w:sz w:val="20"/>
        </w:rPr>
      </w:pPr>
    </w:p>
    <w:p w14:paraId="3AC33ADD" w14:textId="35B6FA39" w:rsidR="00E943AE" w:rsidRPr="00C14E8F" w:rsidRDefault="00E943AE" w:rsidP="003B4E47">
      <w:pPr>
        <w:keepNext/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Partner, Foley Hoag (Paris, France)</w:t>
      </w:r>
      <w:r w:rsidR="005E5E73" w:rsidRPr="00C14E8F">
        <w:rPr>
          <w:rFonts w:cs="Arial"/>
          <w:lang w:val="en-US"/>
        </w:rPr>
        <w:t xml:space="preserve"> </w:t>
      </w:r>
      <w:r w:rsidRPr="00C14E8F">
        <w:rPr>
          <w:rFonts w:cs="Arial"/>
          <w:lang w:val="en-US"/>
        </w:rPr>
        <w:t>(Jan 2025-Dec 2025)</w:t>
      </w:r>
    </w:p>
    <w:p w14:paraId="73D34FEF" w14:textId="29B90A0C" w:rsidR="00640BD4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Partner, Sidley Austin</w:t>
      </w:r>
      <w:r w:rsidR="00633890" w:rsidRPr="00C14E8F">
        <w:rPr>
          <w:rFonts w:cs="Arial"/>
          <w:lang w:val="en-US"/>
        </w:rPr>
        <w:t xml:space="preserve"> (Geneva, Switzerland)</w:t>
      </w:r>
      <w:r w:rsidRPr="00C14E8F">
        <w:rPr>
          <w:rFonts w:cs="Arial"/>
          <w:lang w:val="en-US"/>
        </w:rPr>
        <w:t xml:space="preserve"> (Jan 2015 – December 2024)</w:t>
      </w:r>
    </w:p>
    <w:p w14:paraId="6C60AEC3" w14:textId="787E5EEE" w:rsidR="00A74F9C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 xml:space="preserve">Counsel, Sidley Austin </w:t>
      </w:r>
      <w:r w:rsidR="00633890" w:rsidRPr="00C14E8F">
        <w:rPr>
          <w:rFonts w:cs="Arial"/>
          <w:lang w:val="en-US"/>
        </w:rPr>
        <w:t xml:space="preserve">(Geneva, Switzerland) </w:t>
      </w:r>
      <w:r w:rsidRPr="00C14E8F">
        <w:rPr>
          <w:rFonts w:cs="Arial"/>
          <w:lang w:val="en-US"/>
        </w:rPr>
        <w:t xml:space="preserve">(Feb 2012 </w:t>
      </w:r>
      <w:r w:rsidR="00633890" w:rsidRPr="00C14E8F">
        <w:rPr>
          <w:rFonts w:cs="Arial"/>
          <w:lang w:val="en-US"/>
        </w:rPr>
        <w:t>–</w:t>
      </w:r>
      <w:r w:rsidRPr="00C14E8F">
        <w:rPr>
          <w:rFonts w:cs="Arial"/>
          <w:lang w:val="en-US"/>
        </w:rPr>
        <w:t xml:space="preserve"> </w:t>
      </w:r>
      <w:r w:rsidR="00633890" w:rsidRPr="00C14E8F">
        <w:rPr>
          <w:rFonts w:cs="Arial"/>
          <w:lang w:val="en-US"/>
        </w:rPr>
        <w:t>December 2014)</w:t>
      </w:r>
    </w:p>
    <w:p w14:paraId="6C494949" w14:textId="0475E09A" w:rsidR="00633890" w:rsidRPr="00C14E8F" w:rsidRDefault="00633890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Special Counsel, Minter Ellison Lawyers (Canberra, Australia) (Dec 2005 – Feb 2012)</w:t>
      </w:r>
    </w:p>
    <w:p w14:paraId="10780308" w14:textId="29001D6E" w:rsidR="00633890" w:rsidRPr="00C14E8F" w:rsidRDefault="00633890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 xml:space="preserve">Legal Officer, WTO Appellate Body Secretariat (Geneva, Switzerland) (Sept 2002 – Dec 2005) </w:t>
      </w:r>
    </w:p>
    <w:p w14:paraId="6E6AC234" w14:textId="1625D6E7" w:rsidR="00633890" w:rsidRPr="00C14E8F" w:rsidRDefault="00633890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Legal Officer &amp; Second Secretary, New Zealand Ministry of Foreign Affairs and Trade (Wellington, New Zealand &amp; on posting in Ottawa, Canada) (Jan 1997 – Sept 2002)</w:t>
      </w:r>
    </w:p>
    <w:p w14:paraId="0CAE6DA0" w14:textId="77777777" w:rsidR="00550B2C" w:rsidRPr="00C14E8F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1256CB17" w14:textId="77777777" w:rsidR="00A74F9C" w:rsidRPr="00C14E8F" w:rsidRDefault="00A74F9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1AB058E3" w14:textId="77777777" w:rsidR="00550B2C" w:rsidRPr="00C14E8F" w:rsidRDefault="00550B2C" w:rsidP="00550B2C">
      <w:pPr>
        <w:pStyle w:val="Header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7A4EB40F" w14:textId="77777777" w:rsidR="00640BD4" w:rsidRPr="00C14E8F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t>MEMBERSHIP IN PROFESSIONAL BODIES</w:t>
      </w:r>
    </w:p>
    <w:p w14:paraId="385E9B1C" w14:textId="77777777" w:rsidR="00550B2C" w:rsidRPr="00C14E8F" w:rsidRDefault="00550B2C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20715E29" w14:textId="1EFE07D3" w:rsidR="00550B2C" w:rsidRPr="00C14E8F" w:rsidRDefault="00A60DC0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Member, Chartered Institute of Arbitrators (CIArb) (</w:t>
      </w:r>
      <w:r w:rsidR="009A1B75">
        <w:rPr>
          <w:rFonts w:cs="Arial"/>
          <w:lang w:val="en-US"/>
        </w:rPr>
        <w:t>Member if the</w:t>
      </w:r>
      <w:r w:rsidRPr="00C14E8F">
        <w:rPr>
          <w:rFonts w:cs="Arial"/>
          <w:lang w:val="en-US"/>
        </w:rPr>
        <w:t xml:space="preserve"> Professional Conduct Committee)</w:t>
      </w:r>
    </w:p>
    <w:p w14:paraId="6FFE6046" w14:textId="771E9762" w:rsidR="00A60DC0" w:rsidRPr="00C14E8F" w:rsidRDefault="00A60DC0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Member, International Mediation Institute</w:t>
      </w:r>
      <w:r w:rsidR="004122F5" w:rsidRPr="00C14E8F">
        <w:rPr>
          <w:rFonts w:cs="Arial"/>
          <w:lang w:val="en-US"/>
        </w:rPr>
        <w:t xml:space="preserve"> (IMI)</w:t>
      </w:r>
    </w:p>
    <w:p w14:paraId="0EFFC25E" w14:textId="58BFFC11" w:rsidR="00A60DC0" w:rsidRPr="00C14E8F" w:rsidRDefault="00A60DC0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Member, Law Society of England and Wales</w:t>
      </w:r>
    </w:p>
    <w:p w14:paraId="63EAD958" w14:textId="1AB13F19" w:rsidR="005E5E73" w:rsidRPr="00C14E8F" w:rsidRDefault="005E5E73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Member, Law Society of Ireland</w:t>
      </w:r>
    </w:p>
    <w:p w14:paraId="2B9062B3" w14:textId="700D188E" w:rsidR="00A60DC0" w:rsidRPr="00C14E8F" w:rsidRDefault="005E5E73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Member, Barreau de Paris</w:t>
      </w:r>
    </w:p>
    <w:p w14:paraId="6EAEC70F" w14:textId="14D65B46" w:rsidR="00A60DC0" w:rsidRPr="00C14E8F" w:rsidRDefault="00A60DC0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Associate Member, New Zealand Law Society</w:t>
      </w:r>
    </w:p>
    <w:p w14:paraId="680FE3BE" w14:textId="72350D92" w:rsidR="00A60DC0" w:rsidRPr="00C14E8F" w:rsidRDefault="00EF62E0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Member, International Bar Association (Chair, Bar Issues Commission Committee on International Trade in Legal Services)</w:t>
      </w:r>
    </w:p>
    <w:p w14:paraId="0CD098A4" w14:textId="77777777" w:rsidR="00D51097" w:rsidRPr="00C14E8F" w:rsidRDefault="00D51097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397C832D" w14:textId="77777777" w:rsidR="00640BD4" w:rsidRPr="00C14E8F" w:rsidRDefault="00640BD4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78C126A4" w14:textId="77777777" w:rsidR="00640BD4" w:rsidRPr="00C14E8F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24F464DB" w14:textId="77777777" w:rsidR="00640BD4" w:rsidRPr="00C14E8F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t>AREAS OF SPECIALIZATION</w:t>
      </w:r>
    </w:p>
    <w:p w14:paraId="4ECDE206" w14:textId="77777777" w:rsidR="00640BD4" w:rsidRPr="00C14E8F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4B64F06C" w14:textId="7EA6BD9B" w:rsidR="00640BD4" w:rsidRPr="00C14E8F" w:rsidRDefault="006B75A2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International trade in goods, services and trade related aspects of intellectual property rights</w:t>
      </w:r>
    </w:p>
    <w:p w14:paraId="66671E2E" w14:textId="0AD2DD9F" w:rsidR="006B75A2" w:rsidRPr="00C14E8F" w:rsidRDefault="00F769D3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National security issues affecting international commerce</w:t>
      </w:r>
    </w:p>
    <w:p w14:paraId="39F24888" w14:textId="7A932D22" w:rsidR="00F769D3" w:rsidRPr="00C14E8F" w:rsidRDefault="00F769D3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Standard essential patents</w:t>
      </w:r>
    </w:p>
    <w:p w14:paraId="0726AA4F" w14:textId="6D970D58" w:rsidR="00161771" w:rsidRPr="00C14E8F" w:rsidRDefault="00161771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Media, particularly sports broadcasting</w:t>
      </w:r>
    </w:p>
    <w:p w14:paraId="7A8B9208" w14:textId="06C8E78D" w:rsidR="00B967EB" w:rsidRPr="00C14E8F" w:rsidRDefault="00B967EB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Agricultural policy, including trade policy</w:t>
      </w:r>
    </w:p>
    <w:p w14:paraId="7A5D5144" w14:textId="31F1107C" w:rsidR="00B967EB" w:rsidRPr="00C14E8F" w:rsidRDefault="00B967EB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Subsidies</w:t>
      </w:r>
    </w:p>
    <w:p w14:paraId="3F201AD8" w14:textId="0220F8EC" w:rsidR="00B967EB" w:rsidRPr="00C14E8F" w:rsidRDefault="00B967EB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Trade remedies</w:t>
      </w:r>
    </w:p>
    <w:p w14:paraId="27277416" w14:textId="5B1AC6A5" w:rsidR="00B967EB" w:rsidRPr="00C14E8F" w:rsidRDefault="00B967EB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Customs procedures, including with respect to enforcement of intellectual property rights</w:t>
      </w:r>
    </w:p>
    <w:p w14:paraId="15886EBD" w14:textId="5C66834B" w:rsidR="00F769D3" w:rsidRPr="00C14E8F" w:rsidRDefault="00F769D3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Arbitration and arbitral procedure</w:t>
      </w:r>
    </w:p>
    <w:p w14:paraId="61BA1253" w14:textId="6848961A" w:rsidR="00550B2C" w:rsidRPr="00C14E8F" w:rsidRDefault="00F769D3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Mediation</w:t>
      </w:r>
    </w:p>
    <w:p w14:paraId="2CBB096A" w14:textId="77777777" w:rsidR="004122F5" w:rsidRPr="00C14E8F" w:rsidRDefault="004122F5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International dispute resolution</w:t>
      </w:r>
    </w:p>
    <w:p w14:paraId="720A5C3B" w14:textId="57BD8C67" w:rsidR="00842A43" w:rsidRDefault="00F769D3" w:rsidP="000F2188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Public International Law</w:t>
      </w:r>
    </w:p>
    <w:p w14:paraId="1C930AAA" w14:textId="77777777" w:rsidR="000F2188" w:rsidRPr="000F2188" w:rsidRDefault="000F2188" w:rsidP="000F2188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412AD49D" w14:textId="77777777" w:rsidR="00550B2C" w:rsidRPr="00C14E8F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50434E17" w14:textId="77777777" w:rsidR="00D51097" w:rsidRDefault="00D51097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6C6BC712" w14:textId="77777777" w:rsidR="00421D2E" w:rsidRPr="00C14E8F" w:rsidRDefault="00421D2E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41179D79" w14:textId="65BA56F0" w:rsidR="00D51097" w:rsidRPr="00C14E8F" w:rsidRDefault="00D51097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t>MAJOR PUBLICATIONS</w:t>
      </w:r>
      <w:r w:rsidR="000116F6" w:rsidRPr="00C14E8F">
        <w:rPr>
          <w:rFonts w:cs="Arial"/>
          <w:b/>
          <w:lang w:val="en-US"/>
        </w:rPr>
        <w:t xml:space="preserve"> &amp; SPEECHES</w:t>
      </w:r>
    </w:p>
    <w:p w14:paraId="4CA3C51E" w14:textId="77777777" w:rsidR="000456B4" w:rsidRPr="00C14E8F" w:rsidRDefault="000456B4" w:rsidP="000456B4">
      <w:pPr>
        <w:pStyle w:val="BodyText"/>
        <w:ind w:left="0"/>
        <w:rPr>
          <w:lang w:val="en-US"/>
        </w:rPr>
      </w:pPr>
    </w:p>
    <w:p w14:paraId="27982F57" w14:textId="2737D13A" w:rsidR="000456B4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“The Past, Present &amp; Future of Energy Disputes in the WTO”, in N. Lamp (ed), </w:t>
      </w:r>
      <w:r w:rsidRPr="00C14E8F">
        <w:rPr>
          <w:i/>
          <w:iCs/>
          <w:lang w:val="en-US"/>
        </w:rPr>
        <w:t xml:space="preserve">WTO Dispute Settlement: Reckoning &amp; Renewal </w:t>
      </w:r>
      <w:r w:rsidRPr="00C14E8F">
        <w:rPr>
          <w:lang w:val="en-US"/>
        </w:rPr>
        <w:t xml:space="preserve">(Cambridge, </w:t>
      </w:r>
      <w:r w:rsidR="00770C00" w:rsidRPr="00C14E8F">
        <w:rPr>
          <w:lang w:val="en-US"/>
        </w:rPr>
        <w:t>2025</w:t>
      </w:r>
      <w:r w:rsidRPr="00C14E8F">
        <w:rPr>
          <w:lang w:val="en-US"/>
        </w:rPr>
        <w:t>).</w:t>
      </w:r>
    </w:p>
    <w:p w14:paraId="18B40E89" w14:textId="197CB1B7" w:rsidR="000116F6" w:rsidRPr="00C14E8F" w:rsidRDefault="000116F6" w:rsidP="000456B4">
      <w:pPr>
        <w:pStyle w:val="BodyText"/>
        <w:ind w:left="0"/>
        <w:rPr>
          <w:lang w:val="en-US"/>
        </w:rPr>
      </w:pPr>
      <w:r w:rsidRPr="000116F6">
        <w:rPr>
          <w:lang w:val="en-US"/>
        </w:rPr>
        <w:t xml:space="preserve">“Does AI lead to Efficiency in International Arbitration?”, </w:t>
      </w:r>
      <w:r w:rsidRPr="000116F6">
        <w:rPr>
          <w:i/>
          <w:iCs/>
          <w:lang w:val="en-US"/>
        </w:rPr>
        <w:t>Mealey’s International Arbitration Report</w:t>
      </w:r>
      <w:r w:rsidRPr="000116F6">
        <w:rPr>
          <w:lang w:val="en-US"/>
        </w:rPr>
        <w:t>, vol. 40, no. 6 (2025).</w:t>
      </w:r>
    </w:p>
    <w:p w14:paraId="4FB05499" w14:textId="77777777" w:rsidR="000116F6" w:rsidRPr="00C14E8F" w:rsidRDefault="000116F6" w:rsidP="000116F6">
      <w:pPr>
        <w:pStyle w:val="BodyText"/>
        <w:ind w:left="0"/>
        <w:rPr>
          <w:lang w:val="en-US"/>
        </w:rPr>
      </w:pPr>
      <w:r w:rsidRPr="00C14E8F">
        <w:rPr>
          <w:lang w:val="en-US"/>
        </w:rPr>
        <w:t>Speaker, “The Role of ADR, IP Protection and Innovation in Advancing FDI for Sustainable Development”, Conference organized by WIPO, HBK University &amp; the Qatar Ministry of Commerce and Industry, Doha, September 2025</w:t>
      </w:r>
    </w:p>
    <w:p w14:paraId="145CDD46" w14:textId="4D56DEF4" w:rsidR="000456B4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lastRenderedPageBreak/>
        <w:t xml:space="preserve">“Regulatory Space for Measures Affecting Trade in Marine Resources”, with A. Vincent in T. Heidar &amp; B. Kunoy (eds), </w:t>
      </w:r>
      <w:r w:rsidRPr="00C14E8F">
        <w:rPr>
          <w:i/>
          <w:iCs/>
          <w:lang w:val="en-US"/>
        </w:rPr>
        <w:t xml:space="preserve">International Fisheries Law </w:t>
      </w:r>
      <w:r w:rsidRPr="00C14E8F">
        <w:rPr>
          <w:lang w:val="en-US"/>
        </w:rPr>
        <w:t>(Routledge, 2024).</w:t>
      </w:r>
    </w:p>
    <w:p w14:paraId="1B856A8B" w14:textId="77777777" w:rsidR="000116F6" w:rsidRPr="00C14E8F" w:rsidRDefault="000116F6" w:rsidP="000116F6">
      <w:pPr>
        <w:pStyle w:val="BodyText"/>
        <w:ind w:left="0"/>
        <w:rPr>
          <w:lang w:val="en-US"/>
        </w:rPr>
      </w:pPr>
      <w:r w:rsidRPr="00C14E8F">
        <w:rPr>
          <w:lang w:val="en-US"/>
        </w:rPr>
        <w:t>Speaker “Trailblazing an inclusive green and digital transition”, WTO/ITC High Level Event on Women &amp; Trade, Abu Dhabi, February 2024</w:t>
      </w:r>
    </w:p>
    <w:p w14:paraId="29A54D81" w14:textId="77777777" w:rsidR="005475EF" w:rsidRPr="00C14E8F" w:rsidRDefault="005475EF" w:rsidP="005475EF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“Tax, trade rules and the digital economy: Unilateral or international solutions in 2021?” with W. Zhang, </w:t>
      </w:r>
      <w:r w:rsidRPr="00C14E8F">
        <w:rPr>
          <w:i/>
          <w:iCs/>
          <w:lang w:val="en-US"/>
        </w:rPr>
        <w:t xml:space="preserve">International Tax Report </w:t>
      </w:r>
      <w:r w:rsidRPr="00C14E8F">
        <w:rPr>
          <w:lang w:val="en-US"/>
        </w:rPr>
        <w:t>(March 2021).</w:t>
      </w:r>
    </w:p>
    <w:p w14:paraId="51673B1E" w14:textId="77777777" w:rsidR="000456B4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“Rules For State-Owned Enterprises in Chapter 17 Of the CPTPP Agreement: Balancing Market-Oriented Discipline and Policy Flexibility for States,” with J.Y. Remy in D. Gantz &amp; J. Huerta Goldman (eds), </w:t>
      </w:r>
      <w:r w:rsidRPr="00C14E8F">
        <w:rPr>
          <w:i/>
          <w:iCs/>
          <w:lang w:val="en-US"/>
        </w:rPr>
        <w:t>Analysis and Commentary: The Trans-Pacific Partnership, the Comprehensive and Progressive TPP, their Roots in NAFTA and Beyond</w:t>
      </w:r>
      <w:r w:rsidRPr="00C14E8F">
        <w:rPr>
          <w:lang w:val="en-US"/>
        </w:rPr>
        <w:t xml:space="preserve"> (Cambridge, 2021).</w:t>
      </w:r>
    </w:p>
    <w:p w14:paraId="0D9A3B86" w14:textId="681867CE" w:rsidR="00592CAD" w:rsidRPr="00C14E8F" w:rsidRDefault="00592CAD" w:rsidP="00592CAD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“Three lessons from those who helped Qatar beat Saudi Arabia”, with E. Solovy in </w:t>
      </w:r>
      <w:r w:rsidRPr="00C14E8F">
        <w:rPr>
          <w:i/>
          <w:iCs/>
          <w:lang w:val="en-US"/>
        </w:rPr>
        <w:t>Managing Intellectual Property</w:t>
      </w:r>
      <w:r w:rsidRPr="00C14E8F">
        <w:rPr>
          <w:lang w:val="en-US"/>
        </w:rPr>
        <w:t>, July 2020.</w:t>
      </w:r>
    </w:p>
    <w:p w14:paraId="0053D7B4" w14:textId="77777777" w:rsidR="000456B4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t>“Using Article 25 of the DSU to Ensure the Availability of Appeals”, with S. Andersen, T. Friedbacher, C. Lau, N. Lockhart &amp; J.Y. Remy, CTEI Working Papers, CTEI-2017-17.</w:t>
      </w:r>
    </w:p>
    <w:p w14:paraId="2B86B3CA" w14:textId="77777777" w:rsidR="000456B4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“Regulation of postal services in a changing market environment: lessons from Australia and elsewhere,” with S. Somasundram, in A. Lim &amp; B. de Meester (eds), </w:t>
      </w:r>
      <w:r w:rsidRPr="00C14E8F">
        <w:rPr>
          <w:i/>
          <w:iCs/>
          <w:lang w:val="en-US"/>
        </w:rPr>
        <w:t>WTO Domestic Regulation and Services Trade: Putting Principles into Practice</w:t>
      </w:r>
      <w:r w:rsidRPr="00C14E8F">
        <w:rPr>
          <w:lang w:val="en-US"/>
        </w:rPr>
        <w:t xml:space="preserve"> (Cambridge, 2014).</w:t>
      </w:r>
    </w:p>
    <w:p w14:paraId="69AC03FB" w14:textId="77777777" w:rsidR="000456B4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“Effective compliance with trade law and business integrity requirements in Australia,” with D. Morfesi, </w:t>
      </w:r>
      <w:r w:rsidRPr="00C14E8F">
        <w:rPr>
          <w:i/>
          <w:iCs/>
          <w:lang w:val="en-US"/>
        </w:rPr>
        <w:t>Global Trade and Customs Journal</w:t>
      </w:r>
      <w:r w:rsidRPr="00C14E8F">
        <w:rPr>
          <w:lang w:val="en-US"/>
        </w:rPr>
        <w:t>, vol. 8, No. 10, p. 328 (2013).</w:t>
      </w:r>
    </w:p>
    <w:p w14:paraId="072193DF" w14:textId="77777777" w:rsidR="000456B4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“Expanding the trade litigator’s toolkit: developing tools to achieve effective and legitimate resolution of disputes under PACER Plus and other trade agreements,” in M. Kolsky Lewis &amp; S. Frankel (eds), </w:t>
      </w:r>
      <w:r w:rsidRPr="00C14E8F">
        <w:rPr>
          <w:i/>
          <w:iCs/>
          <w:lang w:val="en-US"/>
        </w:rPr>
        <w:t>Trade Agreements at the Crossroads</w:t>
      </w:r>
      <w:r w:rsidRPr="00C14E8F">
        <w:rPr>
          <w:lang w:val="en-US"/>
        </w:rPr>
        <w:t xml:space="preserve"> (Cambridge, 2013).</w:t>
      </w:r>
    </w:p>
    <w:p w14:paraId="2E3283C4" w14:textId="77777777" w:rsidR="000456B4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“Customs in the Regional Trade Agreements of Australia and New Zealand: Efforts to Improve Customs Instruments and Develop Trade”, with I. Temby, </w:t>
      </w:r>
      <w:r w:rsidRPr="00C14E8F">
        <w:rPr>
          <w:i/>
          <w:iCs/>
          <w:lang w:val="en-US"/>
        </w:rPr>
        <w:t>Global Trade and Customs Journal</w:t>
      </w:r>
      <w:r w:rsidRPr="00C14E8F">
        <w:rPr>
          <w:lang w:val="en-US"/>
        </w:rPr>
        <w:t>, vol. 5, issue 11/12, p. 445 (2010).</w:t>
      </w:r>
    </w:p>
    <w:p w14:paraId="62F5C10E" w14:textId="77777777" w:rsidR="000456B4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“Resolving and defusing trade disputes: the potential for creativity in the Australia–European Union relationship,” with M. TanKiang, </w:t>
      </w:r>
      <w:r w:rsidRPr="00C14E8F">
        <w:rPr>
          <w:i/>
          <w:iCs/>
          <w:lang w:val="en-US"/>
        </w:rPr>
        <w:t>Australian Journal of International Affairs</w:t>
      </w:r>
      <w:r w:rsidRPr="00C14E8F">
        <w:rPr>
          <w:lang w:val="en-US"/>
        </w:rPr>
        <w:t>, vol. 65, no. 4, p. 469 (2009).</w:t>
      </w:r>
    </w:p>
    <w:p w14:paraId="08FC2189" w14:textId="77777777" w:rsidR="000456B4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“Determining the Existence of Countervailable Subsidies in the Context of the Canada–United States Softwood Lumber Dispute: 1982–2005,” 2005 </w:t>
      </w:r>
      <w:r w:rsidRPr="00C14E8F">
        <w:rPr>
          <w:i/>
          <w:iCs/>
          <w:lang w:val="en-US"/>
        </w:rPr>
        <w:t>Canadian Yearbook of International Law</w:t>
      </w:r>
      <w:r w:rsidRPr="00C14E8F">
        <w:rPr>
          <w:lang w:val="en-US"/>
        </w:rPr>
        <w:t xml:space="preserve">, vol. 43, p. 297, translated and republished as “Determinacion de la Existencia de Subvenciones en el Contexto de la Disputa entre Canada los Estados Unidos sobre la Madera Blanda: 1982-2005,” (translated by Oscar Vasquez Nueva &amp; Gonzalo Bernal Neuman), </w:t>
      </w:r>
      <w:r w:rsidRPr="00C14E8F">
        <w:rPr>
          <w:i/>
          <w:iCs/>
          <w:lang w:val="en-US"/>
        </w:rPr>
        <w:t>Derecho &amp; Sociedad</w:t>
      </w:r>
      <w:r w:rsidRPr="00C14E8F">
        <w:rPr>
          <w:lang w:val="en-US"/>
        </w:rPr>
        <w:t>, Ano XXII, No. 37, p. 277 (2011).</w:t>
      </w:r>
    </w:p>
    <w:p w14:paraId="4B9F4A61" w14:textId="77777777" w:rsidR="000456B4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“Developing and using new reference tools to search the jurisprudence of the World Trade Organization,” with S. Cooper and F. Prieto Ramos, </w:t>
      </w:r>
      <w:r w:rsidRPr="00C14E8F">
        <w:rPr>
          <w:i/>
          <w:iCs/>
          <w:lang w:val="en-US"/>
        </w:rPr>
        <w:t>The Indexer</w:t>
      </w:r>
      <w:r w:rsidRPr="00C14E8F">
        <w:rPr>
          <w:lang w:val="en-US"/>
        </w:rPr>
        <w:t>, vol. 24, no. 4, p. 218 (2005).</w:t>
      </w:r>
    </w:p>
    <w:p w14:paraId="1A2B5E31" w14:textId="0B62470C" w:rsidR="00550B2C" w:rsidRPr="00C14E8F" w:rsidRDefault="000456B4" w:rsidP="000456B4">
      <w:pPr>
        <w:pStyle w:val="BodyText"/>
        <w:ind w:left="0"/>
        <w:rPr>
          <w:lang w:val="en-US"/>
        </w:rPr>
      </w:pPr>
      <w:r w:rsidRPr="00C14E8F">
        <w:rPr>
          <w:lang w:val="en-US"/>
        </w:rPr>
        <w:t xml:space="preserve">“Hormonal Imbalance? Balancing Free Trade and SPS Measures After the Decision in Hormones,” </w:t>
      </w:r>
      <w:r w:rsidRPr="00C14E8F">
        <w:rPr>
          <w:i/>
          <w:iCs/>
          <w:lang w:val="en-US"/>
        </w:rPr>
        <w:t>Victoria University of Wellington Law Review</w:t>
      </w:r>
      <w:r w:rsidRPr="00C14E8F">
        <w:rPr>
          <w:lang w:val="en-US"/>
        </w:rPr>
        <w:t>, vol. 29, pp. 389-426 (1999).</w:t>
      </w:r>
    </w:p>
    <w:p w14:paraId="71979D36" w14:textId="77777777" w:rsidR="00776138" w:rsidRPr="00C14E8F" w:rsidRDefault="00776138" w:rsidP="000F3D85">
      <w:pPr>
        <w:pBdr>
          <w:bottom w:val="single" w:sz="4" w:space="1" w:color="auto"/>
        </w:pBdr>
        <w:tabs>
          <w:tab w:val="left" w:pos="-1094"/>
          <w:tab w:val="left" w:pos="-72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1E125B5B" w14:textId="77777777" w:rsidR="00550B2C" w:rsidRPr="00C14E8F" w:rsidRDefault="00550B2C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50F17AFA" w14:textId="77777777" w:rsidR="00776138" w:rsidRPr="00C14E8F" w:rsidRDefault="00776138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4D4032DA" w14:textId="77777777" w:rsidR="00776138" w:rsidRPr="00C14E8F" w:rsidRDefault="00776138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4147689B" w14:textId="5B079732" w:rsidR="000F3D85" w:rsidRPr="00C14E8F" w:rsidRDefault="000F3D85" w:rsidP="00231A87">
      <w:pPr>
        <w:keepNext/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lastRenderedPageBreak/>
        <w:t>EXPERIENCE IN COURT LITIGATION</w:t>
      </w:r>
    </w:p>
    <w:p w14:paraId="6B84E523" w14:textId="77777777" w:rsidR="000F3D85" w:rsidRPr="00C14E8F" w:rsidRDefault="000F3D85" w:rsidP="00231A87">
      <w:pPr>
        <w:keepNext/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5B9FA534" w14:textId="28766B35" w:rsidR="00776138" w:rsidRPr="00C14E8F" w:rsidRDefault="00776138" w:rsidP="00231A87">
      <w:pPr>
        <w:keepNext/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I have litigated international matters, as counsel, in the International Court of Justice and the International Tribunal for the Law of the Sea.</w:t>
      </w:r>
    </w:p>
    <w:p w14:paraId="6BDBDB3A" w14:textId="77777777" w:rsidR="00776138" w:rsidRPr="00C14E8F" w:rsidRDefault="00776138" w:rsidP="00231A87">
      <w:pPr>
        <w:keepNext/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0B7EDDCB" w14:textId="127E54D5" w:rsidR="00776138" w:rsidRPr="00C14E8F" w:rsidRDefault="00776138" w:rsidP="00231A87">
      <w:pPr>
        <w:keepNext/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I have served as solicitor litigating an administrative review proceeding in the Federal Court of Australia.</w:t>
      </w:r>
    </w:p>
    <w:p w14:paraId="1F844801" w14:textId="77777777" w:rsidR="00550B2C" w:rsidRPr="00C14E8F" w:rsidRDefault="00550B2C" w:rsidP="00231A87">
      <w:pPr>
        <w:keepNext/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30CB08F6" w14:textId="77777777" w:rsidR="00550B2C" w:rsidRPr="00C14E8F" w:rsidRDefault="00550B2C" w:rsidP="000F3D85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7823917E" w14:textId="77777777" w:rsidR="00A14123" w:rsidRPr="00C14E8F" w:rsidRDefault="00A14123" w:rsidP="000F3D85">
      <w:pPr>
        <w:tabs>
          <w:tab w:val="left" w:pos="-1094"/>
          <w:tab w:val="left" w:pos="-72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07917D99" w14:textId="77777777" w:rsidR="00640BD4" w:rsidRPr="00C14E8F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t>PROFESSIONAL TRAINING IN ARBITRATION</w:t>
      </w:r>
    </w:p>
    <w:p w14:paraId="738BFC91" w14:textId="77777777" w:rsidR="00640BD4" w:rsidRPr="00C14E8F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2C79C166" w14:textId="2766D922" w:rsidR="00550B2C" w:rsidRPr="00C14E8F" w:rsidRDefault="00776138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I completed the Chartered Instituted of Arbitrator’s “Accelerated Route to Membership in International Arbitration” course in 2022</w:t>
      </w:r>
      <w:r w:rsidR="007210EC" w:rsidRPr="00C14E8F">
        <w:rPr>
          <w:rFonts w:cs="Arial"/>
          <w:lang w:val="en-US"/>
        </w:rPr>
        <w:t xml:space="preserve"> and “Accelerated Route to Fellowship” course in December 2025</w:t>
      </w:r>
    </w:p>
    <w:p w14:paraId="55FD1F86" w14:textId="77777777" w:rsidR="00640BD4" w:rsidRPr="00C14E8F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6AAF3DBB" w14:textId="77777777" w:rsidR="00640BD4" w:rsidRPr="00C14E8F" w:rsidRDefault="00640BD4" w:rsidP="000F3D85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5FE017E8" w14:textId="77777777" w:rsidR="00640BD4" w:rsidRPr="00C14E8F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33020B7B" w14:textId="77777777" w:rsidR="00640BD4" w:rsidRPr="00C14E8F" w:rsidRDefault="00640BD4" w:rsidP="00550B2C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t>EXPERIENCE IN ARBITRATION</w:t>
      </w:r>
    </w:p>
    <w:p w14:paraId="707F2C3F" w14:textId="77777777" w:rsidR="00550B2C" w:rsidRPr="00C14E8F" w:rsidRDefault="00550B2C" w:rsidP="00550B2C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3FBD506B" w14:textId="492E5A4C" w:rsidR="00D03D28" w:rsidRPr="00C14E8F" w:rsidRDefault="00D03D28" w:rsidP="00D03D28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I am inscribed on the EU List of Candidates Suitable for Appointment as Chairpersons for Arbitrations and the WTO Indicative List of Governmental and Non-Governmental Panelists.</w:t>
      </w:r>
      <w:r w:rsidRPr="00C14E8F">
        <w:rPr>
          <w:rFonts w:cs="Arial"/>
          <w:lang w:val="en-US"/>
        </w:rPr>
        <w:tab/>
      </w:r>
    </w:p>
    <w:p w14:paraId="3DA6C4A2" w14:textId="77777777" w:rsidR="00D03D28" w:rsidRPr="00C14E8F" w:rsidRDefault="00D03D28" w:rsidP="00E16D9E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5DE1B4C8" w14:textId="1CBB0518" w:rsidR="001A09F0" w:rsidRPr="00C14E8F" w:rsidRDefault="001A09F0" w:rsidP="00E16D9E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 xml:space="preserve">I have worked on more than 40 WTO disputes, including panel, appeal and </w:t>
      </w:r>
      <w:r w:rsidR="00231A87">
        <w:rPr>
          <w:rFonts w:cs="Arial"/>
          <w:lang w:val="en-US"/>
        </w:rPr>
        <w:t>WTO</w:t>
      </w:r>
      <w:r w:rsidR="0020207A" w:rsidRPr="00C14E8F">
        <w:rPr>
          <w:rFonts w:cs="Arial"/>
          <w:lang w:val="en-US"/>
        </w:rPr>
        <w:t xml:space="preserve"> </w:t>
      </w:r>
      <w:r w:rsidRPr="00C14E8F">
        <w:rPr>
          <w:rFonts w:cs="Arial"/>
          <w:lang w:val="en-US"/>
        </w:rPr>
        <w:t>arbitration matters.</w:t>
      </w:r>
      <w:r w:rsidR="00FB2B58" w:rsidRPr="00C14E8F">
        <w:rPr>
          <w:rFonts w:cs="Arial"/>
          <w:lang w:val="en-US"/>
        </w:rPr>
        <w:t xml:space="preserve">  I have also served as a panelist (arbitrator) in WTO proceedings between the United States and Viet Nam.  </w:t>
      </w:r>
    </w:p>
    <w:p w14:paraId="7AA96426" w14:textId="77777777" w:rsidR="001A09F0" w:rsidRPr="00C14E8F" w:rsidRDefault="001A09F0" w:rsidP="00E16D9E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42535917" w14:textId="5A003D5A" w:rsidR="00E16D9E" w:rsidRPr="00C14E8F" w:rsidRDefault="00E16D9E" w:rsidP="00E16D9E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 xml:space="preserve">I have </w:t>
      </w:r>
      <w:r w:rsidR="001A09F0" w:rsidRPr="00C14E8F">
        <w:rPr>
          <w:rFonts w:cs="Arial"/>
          <w:lang w:val="en-US"/>
        </w:rPr>
        <w:t>served as counsel in international arbitration.</w:t>
      </w:r>
    </w:p>
    <w:p w14:paraId="38BAA4E8" w14:textId="77777777" w:rsidR="001A09F0" w:rsidRPr="00C14E8F" w:rsidRDefault="001A09F0" w:rsidP="00E16D9E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3B34C62E" w14:textId="25DE025D" w:rsidR="001A09F0" w:rsidRPr="00C14E8F" w:rsidRDefault="001A09F0" w:rsidP="00E16D9E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 xml:space="preserve">I served as counsel in arbitral proceedings before the Travel Agency Commissioner within the framework of the International Air Transport Association’s Passenger Agency program.  </w:t>
      </w:r>
    </w:p>
    <w:p w14:paraId="5E135035" w14:textId="77777777" w:rsidR="00990E6C" w:rsidRPr="00C14E8F" w:rsidRDefault="00990E6C" w:rsidP="00E16D9E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5767347A" w14:textId="22A6B8A8" w:rsidR="00990E6C" w:rsidRPr="00C14E8F" w:rsidRDefault="00990E6C" w:rsidP="00E16D9E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I am an active member of the Chartered Institute of Arbitrators (CIArb), serving on the Professional Conduct Committee, which deals with conduct complaints concerning arbitrators.</w:t>
      </w:r>
    </w:p>
    <w:p w14:paraId="2D64721E" w14:textId="77777777" w:rsidR="00550B2C" w:rsidRPr="00C14E8F" w:rsidRDefault="00550B2C" w:rsidP="001A09F0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b/>
          <w:lang w:val="en-US"/>
        </w:rPr>
      </w:pPr>
    </w:p>
    <w:p w14:paraId="017AAC1D" w14:textId="77777777" w:rsidR="00640BD4" w:rsidRPr="00C14E8F" w:rsidRDefault="00640BD4" w:rsidP="000F3D85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5A298563" w14:textId="77777777" w:rsidR="00640BD4" w:rsidRPr="00C14E8F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05EF114B" w14:textId="77777777" w:rsidR="00550B2C" w:rsidRPr="00C14E8F" w:rsidRDefault="00550B2C" w:rsidP="00550B2C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t>PROFESSIONAL TRAINING IN MEDIATION</w:t>
      </w:r>
    </w:p>
    <w:p w14:paraId="3F771F85" w14:textId="77777777" w:rsidR="00640BD4" w:rsidRPr="00C14E8F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580110C6" w14:textId="01BF46A1" w:rsidR="00640BD4" w:rsidRPr="00C14E8F" w:rsidRDefault="00B86650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I completed training with the London School of Mediation sufficient to be recognized as an IMI qualified mediator.</w:t>
      </w:r>
    </w:p>
    <w:p w14:paraId="0ECA9B08" w14:textId="77777777" w:rsidR="00BD189B" w:rsidRPr="00C14E8F" w:rsidRDefault="00BD189B" w:rsidP="00B86650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b/>
          <w:lang w:val="en-US"/>
        </w:rPr>
      </w:pPr>
    </w:p>
    <w:p w14:paraId="0DAA4306" w14:textId="77777777" w:rsidR="00BD189B" w:rsidRPr="00C14E8F" w:rsidRDefault="00BD189B" w:rsidP="00BD189B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57D9EABC" w14:textId="77777777" w:rsidR="008F277F" w:rsidRPr="00C14E8F" w:rsidRDefault="008F277F" w:rsidP="00BD189B">
      <w:pPr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5E0F18EB" w14:textId="77777777" w:rsidR="00AD03FA" w:rsidRPr="00C14E8F" w:rsidRDefault="00BD189B" w:rsidP="00BD189B">
      <w:pPr>
        <w:spacing w:after="0" w:line="240" w:lineRule="auto"/>
        <w:ind w:left="0"/>
        <w:jc w:val="center"/>
        <w:rPr>
          <w:rFonts w:cs="Arial"/>
          <w:b/>
          <w:lang w:val="en-US"/>
        </w:rPr>
      </w:pPr>
      <w:r w:rsidRPr="00C14E8F">
        <w:rPr>
          <w:rFonts w:cs="Arial"/>
          <w:b/>
          <w:lang w:val="en-US"/>
        </w:rPr>
        <w:t>EXPERIENCE IN MEDIATION</w:t>
      </w:r>
    </w:p>
    <w:p w14:paraId="043BDB6C" w14:textId="77777777" w:rsidR="00BD189B" w:rsidRPr="00C14E8F" w:rsidRDefault="00BD189B" w:rsidP="00BD189B">
      <w:pPr>
        <w:spacing w:after="0" w:line="240" w:lineRule="auto"/>
        <w:ind w:left="0"/>
        <w:jc w:val="center"/>
        <w:rPr>
          <w:rFonts w:cs="Arial"/>
          <w:b/>
          <w:lang w:val="en-US"/>
        </w:rPr>
      </w:pPr>
    </w:p>
    <w:p w14:paraId="56943868" w14:textId="77777777" w:rsidR="003839C0" w:rsidRPr="00C14E8F" w:rsidRDefault="0047082F" w:rsidP="0047082F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>I have served as counsel in mediations, including in the context of disputes under the International Air Transport Association’s Passenger Agency program</w:t>
      </w:r>
      <w:r w:rsidR="00C67DD7" w:rsidRPr="00C14E8F">
        <w:rPr>
          <w:rFonts w:cs="Arial"/>
          <w:lang w:val="en-US"/>
        </w:rPr>
        <w:t xml:space="preserve"> and between States in the context of WTO disputes.  </w:t>
      </w:r>
    </w:p>
    <w:p w14:paraId="5F59F186" w14:textId="77777777" w:rsidR="003839C0" w:rsidRPr="00C14E8F" w:rsidRDefault="003839C0" w:rsidP="0047082F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623E6643" w14:textId="6BCF7652" w:rsidR="00BD189B" w:rsidRPr="00C14E8F" w:rsidRDefault="003839C0" w:rsidP="003839C0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  <w:r w:rsidRPr="00C14E8F">
        <w:rPr>
          <w:rFonts w:cs="Arial"/>
          <w:lang w:val="en-US"/>
        </w:rPr>
        <w:t xml:space="preserve">I have served as a mediator in Court-mandated mediation proceedings in Fiji in a matter concerning access to essential infrastructure.  </w:t>
      </w:r>
      <w:r w:rsidR="0047082F" w:rsidRPr="00C14E8F">
        <w:rPr>
          <w:rFonts w:cs="Arial"/>
          <w:lang w:val="en-US"/>
        </w:rPr>
        <w:t xml:space="preserve"> </w:t>
      </w:r>
    </w:p>
    <w:p w14:paraId="0EE5F40E" w14:textId="77777777" w:rsidR="00BD189B" w:rsidRPr="00C14E8F" w:rsidRDefault="00BD189B" w:rsidP="00BD189B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US"/>
        </w:rPr>
      </w:pPr>
    </w:p>
    <w:p w14:paraId="6878FC1A" w14:textId="0A262616" w:rsidR="004E37FD" w:rsidRPr="00C14E8F" w:rsidRDefault="00231A87" w:rsidP="00231A87">
      <w:pPr>
        <w:tabs>
          <w:tab w:val="left" w:pos="-1094"/>
          <w:tab w:val="left" w:pos="-720"/>
          <w:tab w:val="left" w:pos="0"/>
          <w:tab w:val="left" w:pos="720"/>
          <w:tab w:val="left" w:pos="1260"/>
          <w:tab w:val="left" w:pos="2160"/>
        </w:tabs>
        <w:ind w:left="0"/>
        <w:rPr>
          <w:lang w:val="en-US"/>
        </w:rPr>
      </w:pPr>
      <w:r w:rsidRPr="00C14E8F">
        <w:rPr>
          <w:lang w:val="en-US"/>
        </w:rPr>
        <w:t xml:space="preserve"> </w:t>
      </w:r>
    </w:p>
    <w:sectPr w:rsidR="004E37FD" w:rsidRPr="00C14E8F" w:rsidSect="004E37FD">
      <w:headerReference w:type="default" r:id="rId8"/>
      <w:footerReference w:type="first" r:id="rId9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D692" w14:textId="77777777" w:rsidR="00CA18DB" w:rsidRDefault="00CA18DB">
      <w:r>
        <w:separator/>
      </w:r>
    </w:p>
  </w:endnote>
  <w:endnote w:type="continuationSeparator" w:id="0">
    <w:p w14:paraId="6121D3A5" w14:textId="77777777" w:rsidR="00CA18DB" w:rsidRDefault="00CA18DB">
      <w:r>
        <w:separator/>
      </w:r>
    </w:p>
    <w:p w14:paraId="69C14006" w14:textId="77777777" w:rsidR="00CA18DB" w:rsidRDefault="00CA18DB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16A5040" w14:textId="77777777" w:rsidR="00CA18DB" w:rsidRDefault="00CA18DB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0D55" w14:textId="1809705E" w:rsidR="00EB0842" w:rsidRPr="00CA3B1A" w:rsidRDefault="00EB0842" w:rsidP="006C4EB6">
    <w:pPr>
      <w:pStyle w:val="Footer"/>
      <w:spacing w:after="0" w:line="240" w:lineRule="auto"/>
      <w:ind w:left="1134"/>
      <w:jc w:val="center"/>
      <w:rPr>
        <w:sz w:val="17"/>
        <w:szCs w:val="17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369D" w14:textId="77777777" w:rsidR="00CA18DB" w:rsidRDefault="00CA18DB">
      <w:r>
        <w:separator/>
      </w:r>
    </w:p>
  </w:footnote>
  <w:footnote w:type="continuationSeparator" w:id="0">
    <w:p w14:paraId="04A42042" w14:textId="77777777" w:rsidR="00CA18DB" w:rsidRDefault="00CA18DB">
      <w:r>
        <w:separator/>
      </w:r>
    </w:p>
    <w:p w14:paraId="27762B51" w14:textId="77777777" w:rsidR="00CA18DB" w:rsidRDefault="00CA18DB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7393B8A9" w14:textId="77777777" w:rsidR="00CA18DB" w:rsidRDefault="00CA18DB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0855" w14:textId="77777777" w:rsidR="007921E8" w:rsidRDefault="007921E8" w:rsidP="008F277F">
    <w:pPr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91E84">
      <w:rPr>
        <w:noProof/>
      </w:rPr>
      <w:t>2</w:t>
    </w:r>
    <w:r>
      <w:fldChar w:fldCharType="end"/>
    </w:r>
  </w:p>
  <w:p w14:paraId="2AEE8577" w14:textId="500CD9B9" w:rsidR="00550B2C" w:rsidRPr="004844AA" w:rsidRDefault="00550B2C" w:rsidP="00550B2C">
    <w:pPr>
      <w:pStyle w:val="Header"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0"/>
      <w:rPr>
        <w:rFonts w:cs="Arial"/>
        <w:lang w:val="en-US"/>
      </w:rPr>
    </w:pPr>
    <w:r w:rsidRPr="004844AA">
      <w:rPr>
        <w:rFonts w:cs="Arial"/>
        <w:lang w:val="en-US"/>
      </w:rPr>
      <w:tab/>
    </w:r>
    <w:r w:rsidRPr="004844AA">
      <w:rPr>
        <w:rFonts w:cs="Arial"/>
        <w:lang w:val="en-US"/>
      </w:rPr>
      <w:tab/>
    </w:r>
    <w:r w:rsidRPr="004844AA">
      <w:rPr>
        <w:rFonts w:cs="Arial"/>
        <w:lang w:val="en-US"/>
      </w:rPr>
      <w:tab/>
    </w:r>
    <w:r w:rsidRPr="004844AA">
      <w:rPr>
        <w:rFonts w:cs="Arial"/>
        <w:lang w:val="en-US"/>
      </w:rPr>
      <w:tab/>
    </w:r>
  </w:p>
  <w:p w14:paraId="1B82DEE1" w14:textId="77777777" w:rsidR="00550B2C" w:rsidRPr="004844AA" w:rsidRDefault="00550B2C" w:rsidP="00550B2C">
    <w:pPr>
      <w:pBdr>
        <w:bottom w:val="single" w:sz="4" w:space="1" w:color="000000"/>
      </w:pBd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0"/>
      <w:rPr>
        <w:rFonts w:cs="Arial"/>
        <w:lang w:val="en-US"/>
      </w:rPr>
    </w:pPr>
  </w:p>
  <w:p w14:paraId="06AD1D82" w14:textId="77777777" w:rsidR="00550B2C" w:rsidRPr="004844AA" w:rsidRDefault="00550B2C" w:rsidP="00550B2C">
    <w:pPr>
      <w:pBdr>
        <w:bottom w:val="single" w:sz="4" w:space="1" w:color="000000"/>
      </w:pBdr>
      <w:tabs>
        <w:tab w:val="left" w:pos="-1094"/>
        <w:tab w:val="left" w:pos="-720"/>
        <w:tab w:val="left" w:pos="72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310"/>
        <w:tab w:val="left" w:pos="5580"/>
        <w:tab w:val="left" w:pos="612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0"/>
      <w:rPr>
        <w:rFonts w:cs="Arial"/>
        <w:lang w:val="en-US"/>
      </w:rPr>
    </w:pPr>
  </w:p>
  <w:p w14:paraId="3A51A772" w14:textId="77777777" w:rsidR="00550B2C" w:rsidRPr="00550B2C" w:rsidRDefault="00550B2C" w:rsidP="008F277F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3914"/>
    <w:multiLevelType w:val="hybridMultilevel"/>
    <w:tmpl w:val="F978366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8C7334C"/>
    <w:multiLevelType w:val="hybridMultilevel"/>
    <w:tmpl w:val="41941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04549">
    <w:abstractNumId w:val="1"/>
  </w:num>
  <w:num w:numId="2" w16cid:durableId="23127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55"/>
    <w:rsid w:val="00006B8B"/>
    <w:rsid w:val="000116F6"/>
    <w:rsid w:val="00022393"/>
    <w:rsid w:val="00045635"/>
    <w:rsid w:val="000456B4"/>
    <w:rsid w:val="000D6055"/>
    <w:rsid w:val="000E072A"/>
    <w:rsid w:val="000F2188"/>
    <w:rsid w:val="000F3D85"/>
    <w:rsid w:val="00112D6E"/>
    <w:rsid w:val="00152B71"/>
    <w:rsid w:val="00161771"/>
    <w:rsid w:val="00163346"/>
    <w:rsid w:val="001674FC"/>
    <w:rsid w:val="001A09F0"/>
    <w:rsid w:val="001B5AD5"/>
    <w:rsid w:val="001D790D"/>
    <w:rsid w:val="001E7260"/>
    <w:rsid w:val="0020207A"/>
    <w:rsid w:val="00212F6B"/>
    <w:rsid w:val="0022023C"/>
    <w:rsid w:val="002243D7"/>
    <w:rsid w:val="00231A87"/>
    <w:rsid w:val="00232437"/>
    <w:rsid w:val="002339E6"/>
    <w:rsid w:val="00235EE4"/>
    <w:rsid w:val="00252FBD"/>
    <w:rsid w:val="00261D19"/>
    <w:rsid w:val="00271CA3"/>
    <w:rsid w:val="002B2BDD"/>
    <w:rsid w:val="002C5A9E"/>
    <w:rsid w:val="002D279A"/>
    <w:rsid w:val="002D65AA"/>
    <w:rsid w:val="00310609"/>
    <w:rsid w:val="0034239D"/>
    <w:rsid w:val="003531DE"/>
    <w:rsid w:val="00363FFC"/>
    <w:rsid w:val="003839C0"/>
    <w:rsid w:val="0039441C"/>
    <w:rsid w:val="003A273D"/>
    <w:rsid w:val="003B2C0D"/>
    <w:rsid w:val="003B4E47"/>
    <w:rsid w:val="003E0E50"/>
    <w:rsid w:val="004026CC"/>
    <w:rsid w:val="004122F5"/>
    <w:rsid w:val="00421D2E"/>
    <w:rsid w:val="004311D5"/>
    <w:rsid w:val="00437A08"/>
    <w:rsid w:val="0045508B"/>
    <w:rsid w:val="0047082F"/>
    <w:rsid w:val="004844AA"/>
    <w:rsid w:val="004C5E05"/>
    <w:rsid w:val="004C6E73"/>
    <w:rsid w:val="004C7E39"/>
    <w:rsid w:val="004E37FD"/>
    <w:rsid w:val="0050223C"/>
    <w:rsid w:val="00517500"/>
    <w:rsid w:val="005475EF"/>
    <w:rsid w:val="00550B2C"/>
    <w:rsid w:val="005546AD"/>
    <w:rsid w:val="00557A55"/>
    <w:rsid w:val="00592CAD"/>
    <w:rsid w:val="005959D4"/>
    <w:rsid w:val="005B46A4"/>
    <w:rsid w:val="005D040D"/>
    <w:rsid w:val="005E4C32"/>
    <w:rsid w:val="005E5E73"/>
    <w:rsid w:val="00611BBC"/>
    <w:rsid w:val="00633890"/>
    <w:rsid w:val="00640BD4"/>
    <w:rsid w:val="006541CC"/>
    <w:rsid w:val="006549B7"/>
    <w:rsid w:val="00663C08"/>
    <w:rsid w:val="0068506F"/>
    <w:rsid w:val="00685F94"/>
    <w:rsid w:val="00694314"/>
    <w:rsid w:val="006B75A2"/>
    <w:rsid w:val="006C4EB6"/>
    <w:rsid w:val="006E2148"/>
    <w:rsid w:val="006E6507"/>
    <w:rsid w:val="006F5276"/>
    <w:rsid w:val="006F56F8"/>
    <w:rsid w:val="007018DC"/>
    <w:rsid w:val="00703AC5"/>
    <w:rsid w:val="007210EC"/>
    <w:rsid w:val="0073153F"/>
    <w:rsid w:val="00734ABD"/>
    <w:rsid w:val="00744361"/>
    <w:rsid w:val="00760C76"/>
    <w:rsid w:val="00770C00"/>
    <w:rsid w:val="00776138"/>
    <w:rsid w:val="00787CE5"/>
    <w:rsid w:val="007921E8"/>
    <w:rsid w:val="00792A00"/>
    <w:rsid w:val="007C7412"/>
    <w:rsid w:val="007D47E6"/>
    <w:rsid w:val="007E6E78"/>
    <w:rsid w:val="0082406D"/>
    <w:rsid w:val="00842A43"/>
    <w:rsid w:val="008A2DB3"/>
    <w:rsid w:val="008C1223"/>
    <w:rsid w:val="008C42AF"/>
    <w:rsid w:val="008D0484"/>
    <w:rsid w:val="008E3FDE"/>
    <w:rsid w:val="008F277F"/>
    <w:rsid w:val="00916252"/>
    <w:rsid w:val="009256E5"/>
    <w:rsid w:val="00990E6C"/>
    <w:rsid w:val="009A1B75"/>
    <w:rsid w:val="00A14123"/>
    <w:rsid w:val="00A17168"/>
    <w:rsid w:val="00A25806"/>
    <w:rsid w:val="00A40230"/>
    <w:rsid w:val="00A4618C"/>
    <w:rsid w:val="00A60DC0"/>
    <w:rsid w:val="00A63F09"/>
    <w:rsid w:val="00A74F9C"/>
    <w:rsid w:val="00A9609F"/>
    <w:rsid w:val="00A97113"/>
    <w:rsid w:val="00AB6B6C"/>
    <w:rsid w:val="00AD03FA"/>
    <w:rsid w:val="00AE5DCA"/>
    <w:rsid w:val="00AF1011"/>
    <w:rsid w:val="00B13F85"/>
    <w:rsid w:val="00B163B3"/>
    <w:rsid w:val="00B41063"/>
    <w:rsid w:val="00B51EFD"/>
    <w:rsid w:val="00B751FE"/>
    <w:rsid w:val="00B80D3D"/>
    <w:rsid w:val="00B86650"/>
    <w:rsid w:val="00B92FCF"/>
    <w:rsid w:val="00B967EB"/>
    <w:rsid w:val="00BB0165"/>
    <w:rsid w:val="00BB1EDC"/>
    <w:rsid w:val="00BB7608"/>
    <w:rsid w:val="00BD189B"/>
    <w:rsid w:val="00BF3536"/>
    <w:rsid w:val="00C01BC8"/>
    <w:rsid w:val="00C14E8F"/>
    <w:rsid w:val="00C26AE4"/>
    <w:rsid w:val="00C3601D"/>
    <w:rsid w:val="00C504F2"/>
    <w:rsid w:val="00C67DD7"/>
    <w:rsid w:val="00C71206"/>
    <w:rsid w:val="00C71799"/>
    <w:rsid w:val="00C777FB"/>
    <w:rsid w:val="00C979C9"/>
    <w:rsid w:val="00CA18DB"/>
    <w:rsid w:val="00CA2FE5"/>
    <w:rsid w:val="00CA3B1A"/>
    <w:rsid w:val="00CA435E"/>
    <w:rsid w:val="00CA7A22"/>
    <w:rsid w:val="00CC5B81"/>
    <w:rsid w:val="00D03D28"/>
    <w:rsid w:val="00D32AEB"/>
    <w:rsid w:val="00D51097"/>
    <w:rsid w:val="00D54459"/>
    <w:rsid w:val="00D64F90"/>
    <w:rsid w:val="00D74A81"/>
    <w:rsid w:val="00D862A8"/>
    <w:rsid w:val="00D95DFF"/>
    <w:rsid w:val="00E14B13"/>
    <w:rsid w:val="00E16D9E"/>
    <w:rsid w:val="00E63E1C"/>
    <w:rsid w:val="00E75D29"/>
    <w:rsid w:val="00E91E84"/>
    <w:rsid w:val="00E943AE"/>
    <w:rsid w:val="00EA1DE7"/>
    <w:rsid w:val="00EB0842"/>
    <w:rsid w:val="00EC39FE"/>
    <w:rsid w:val="00EF62E0"/>
    <w:rsid w:val="00F21067"/>
    <w:rsid w:val="00F50939"/>
    <w:rsid w:val="00F64E4D"/>
    <w:rsid w:val="00F769D3"/>
    <w:rsid w:val="00F76C94"/>
    <w:rsid w:val="00FA272A"/>
    <w:rsid w:val="00FA6E3C"/>
    <w:rsid w:val="00F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3F6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H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9E6"/>
    <w:pPr>
      <w:spacing w:after="120" w:line="260" w:lineRule="exact"/>
      <w:ind w:left="1021"/>
    </w:pPr>
    <w:rPr>
      <w:rFonts w:ascii="Arial" w:hAnsi="Arial"/>
      <w:lang w:val="fr-CH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table" w:styleId="TableGrid">
    <w:name w:val="Table Grid"/>
    <w:basedOn w:val="TableNormal"/>
    <w:rsid w:val="008F277F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640BD4"/>
    <w:pPr>
      <w:tabs>
        <w:tab w:val="left" w:pos="-1094"/>
        <w:tab w:val="left" w:pos="-720"/>
        <w:tab w:val="left" w:pos="72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310"/>
        <w:tab w:val="left" w:pos="5580"/>
        <w:tab w:val="left" w:pos="612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426" w:hanging="426"/>
    </w:pPr>
    <w:rPr>
      <w:rFonts w:ascii="Times New Roman" w:hAnsi="Times New Roman"/>
      <w:sz w:val="24"/>
      <w:lang w:val="en-US"/>
    </w:rPr>
  </w:style>
  <w:style w:type="paragraph" w:styleId="BodyTextIndent3">
    <w:name w:val="Body Text Indent 3"/>
    <w:basedOn w:val="Normal"/>
    <w:rsid w:val="00640BD4"/>
    <w:pPr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640BD4"/>
  </w:style>
  <w:style w:type="character" w:styleId="Hyperlink">
    <w:name w:val="Hyperlink"/>
    <w:rsid w:val="00A17168"/>
    <w:rPr>
      <w:color w:val="0000FF"/>
      <w:u w:val="single"/>
    </w:rPr>
  </w:style>
  <w:style w:type="paragraph" w:styleId="BalloonText">
    <w:name w:val="Balloon Text"/>
    <w:basedOn w:val="Normal"/>
    <w:semiHidden/>
    <w:rsid w:val="00E14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674FC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en-GB"/>
    </w:rPr>
  </w:style>
  <w:style w:type="paragraph" w:customStyle="1" w:styleId="Default">
    <w:name w:val="Default"/>
    <w:rsid w:val="00D03D28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2026-02-13T09:31:00Z</dcterms:created>
  <dcterms:modified xsi:type="dcterms:W3CDTF">2026-02-13T13:53:00Z</dcterms:modified>
</cp:coreProperties>
</file>